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42CB97CA" wp14:paraId="35E626CC" wp14:textId="7EBA29D2">
      <w:pPr>
        <w:rPr>
          <w:rFonts w:ascii="Aptos" w:hAnsi="Aptos" w:eastAsia="Aptos"/>
          <w:sz w:val="24"/>
          <w:szCs w:val="24"/>
        </w:rPr>
      </w:pPr>
    </w:p>
    <w:p xmlns:wp14="http://schemas.microsoft.com/office/word/2010/wordml" w:rsidP="42CB97CA" wp14:paraId="30EEC19D" wp14:textId="0347F6B7">
      <w:pPr>
        <w:rPr>
          <w:rFonts w:ascii="Aptos" w:hAnsi="Aptos" w:eastAsia="Aptos"/>
          <w:sz w:val="24"/>
          <w:szCs w:val="24"/>
        </w:rPr>
      </w:pPr>
    </w:p>
    <w:p xmlns:wp14="http://schemas.microsoft.com/office/word/2010/wordml" w:rsidP="42CB97CA" wp14:paraId="2875F360" wp14:textId="00E5D24B">
      <w:pPr>
        <w:rPr>
          <w:rFonts w:ascii="Aptos" w:hAnsi="Aptos" w:eastAsia="Aptos"/>
          <w:b w:val="1"/>
          <w:bCs w:val="1"/>
          <w:i w:val="0"/>
          <w:iCs w:val="0"/>
          <w:noProof w:val="0"/>
          <w:sz w:val="24"/>
          <w:szCs w:val="24"/>
          <w:lang w:val="pt-BR"/>
        </w:rPr>
      </w:pPr>
      <w:r w:rsidRPr="42CB97CA" w:rsidR="42CB97CA">
        <w:rPr>
          <w:rFonts w:ascii="Aptos" w:hAnsi="Aptos" w:eastAsia="Aptos"/>
          <w:b w:val="0"/>
          <w:bCs w:val="0"/>
          <w:i w:val="0"/>
          <w:iCs w:val="0"/>
          <w:noProof w:val="0"/>
          <w:sz w:val="24"/>
          <w:szCs w:val="24"/>
          <w:lang w:val="pt-BR"/>
        </w:rPr>
        <w:t xml:space="preserve"> </w:t>
      </w:r>
      <w:r w:rsidRPr="42CB97CA" w:rsidR="42CB97CA">
        <w:rPr>
          <w:rFonts w:ascii="Aptos" w:hAnsi="Aptos" w:eastAsia="Aptos"/>
          <w:b w:val="1"/>
          <w:bCs w:val="1"/>
          <w:i w:val="0"/>
          <w:iCs w:val="0"/>
          <w:noProof w:val="0"/>
          <w:sz w:val="24"/>
          <w:szCs w:val="24"/>
          <w:lang w:val="pt-BR"/>
        </w:rPr>
        <w:t>Legenda:</w:t>
      </w:r>
    </w:p>
    <w:p xmlns:wp14="http://schemas.microsoft.com/office/word/2010/wordml" w:rsidP="521A1AC2" wp14:paraId="3242E6FD" wp14:textId="36096024">
      <w:pPr>
        <w:rPr>
          <w:rFonts w:ascii="Aptos" w:hAnsi="Aptos" w:eastAsia="Aptos"/>
          <w:b w:val="0"/>
          <w:bCs w:val="0"/>
          <w:i w:val="0"/>
          <w:iCs w:val="0"/>
          <w:noProof w:val="0"/>
          <w:sz w:val="24"/>
          <w:szCs w:val="24"/>
          <w:lang w:val="pt-BR"/>
        </w:rPr>
      </w:pPr>
      <w:r w:rsidRPr="521A1AC2" w:rsidR="521A1AC2">
        <w:rPr>
          <w:rFonts w:ascii="Aptos" w:hAnsi="Aptos" w:eastAsia="Aptos"/>
          <w:b w:val="0"/>
          <w:bCs w:val="0"/>
          <w:i w:val="0"/>
          <w:iCs w:val="0"/>
          <w:noProof w:val="0"/>
          <w:sz w:val="24"/>
          <w:szCs w:val="24"/>
          <w:lang w:val="pt-BR"/>
        </w:rPr>
        <w:t xml:space="preserve">Você resolve </w:t>
      </w:r>
      <w:r w:rsidRPr="521A1AC2" w:rsidR="521A1AC2">
        <w:rPr>
          <w:rFonts w:ascii="Aptos" w:hAnsi="Aptos" w:eastAsia="Aptos"/>
          <w:b w:val="0"/>
          <w:bCs w:val="0"/>
          <w:i w:val="0"/>
          <w:iCs w:val="0"/>
          <w:noProof w:val="0"/>
          <w:sz w:val="24"/>
          <w:szCs w:val="24"/>
          <w:lang w:val="pt-BR"/>
        </w:rPr>
        <w:t>tudo. Menos</w:t>
      </w:r>
      <w:r w:rsidRPr="521A1AC2" w:rsidR="521A1AC2">
        <w:rPr>
          <w:rFonts w:ascii="Aptos" w:hAnsi="Aptos" w:eastAsia="Aptos"/>
          <w:b w:val="0"/>
          <w:bCs w:val="0"/>
          <w:i w:val="0"/>
          <w:iCs w:val="0"/>
          <w:noProof w:val="0"/>
          <w:sz w:val="24"/>
          <w:szCs w:val="24"/>
          <w:lang w:val="pt-BR"/>
        </w:rPr>
        <w:t xml:space="preserve"> marcar médico. Sem julgamentos. Mas quando o assunto é saúde, não precisa esperar dar problema.</w:t>
      </w:r>
    </w:p>
    <w:p xmlns:wp14="http://schemas.microsoft.com/office/word/2010/wordml" w:rsidP="521A1AC2" wp14:paraId="53AB3543" wp14:textId="2ED65508">
      <w:pPr>
        <w:rPr>
          <w:rFonts w:ascii="Aptos" w:hAnsi="Aptos" w:eastAsia="Aptos"/>
          <w:b w:val="0"/>
          <w:bCs w:val="0"/>
          <w:i w:val="0"/>
          <w:iCs w:val="0"/>
          <w:noProof w:val="0"/>
          <w:sz w:val="24"/>
          <w:szCs w:val="24"/>
          <w:lang w:val="pt-BR"/>
        </w:rPr>
      </w:pPr>
      <w:r w:rsidRPr="521A1AC2" w:rsidR="521A1AC2">
        <w:rPr>
          <w:rFonts w:ascii="Aptos" w:hAnsi="Aptos" w:eastAsia="Aptos"/>
          <w:b w:val="0"/>
          <w:bCs w:val="0"/>
          <w:i w:val="0"/>
          <w:iCs w:val="0"/>
          <w:noProof w:val="0"/>
          <w:sz w:val="24"/>
          <w:szCs w:val="24"/>
          <w:lang w:val="pt-BR"/>
        </w:rPr>
        <w:t xml:space="preserve">Prevenção também é coisa de </w:t>
      </w:r>
      <w:r w:rsidRPr="521A1AC2" w:rsidR="521A1AC2">
        <w:rPr>
          <w:rFonts w:ascii="Aptos" w:hAnsi="Aptos" w:eastAsia="Aptos"/>
          <w:b w:val="0"/>
          <w:bCs w:val="0"/>
          <w:i w:val="0"/>
          <w:iCs w:val="0"/>
          <w:noProof w:val="0"/>
          <w:sz w:val="24"/>
          <w:szCs w:val="24"/>
          <w:lang w:val="pt-BR"/>
        </w:rPr>
        <w:t xml:space="preserve">homem. </w:t>
      </w:r>
    </w:p>
    <w:p xmlns:wp14="http://schemas.microsoft.com/office/word/2010/wordml" w:rsidP="521A1AC2" wp14:paraId="38AEE06E" wp14:textId="77A9E719">
      <w:pPr>
        <w:rPr>
          <w:rFonts w:ascii="Aptos" w:hAnsi="Aptos" w:eastAsia="Aptos"/>
          <w:b w:val="0"/>
          <w:bCs w:val="0"/>
          <w:i w:val="0"/>
          <w:iCs w:val="0"/>
          <w:noProof w:val="0"/>
          <w:sz w:val="24"/>
          <w:szCs w:val="24"/>
          <w:lang w:val="pt-BR"/>
        </w:rPr>
      </w:pPr>
      <w:r w:rsidRPr="521A1AC2" w:rsidR="521A1AC2">
        <w:rPr>
          <w:rFonts w:ascii="Aptos" w:hAnsi="Aptos" w:eastAsia="Aptos"/>
          <w:b w:val="0"/>
          <w:bCs w:val="0"/>
          <w:i w:val="0"/>
          <w:iCs w:val="0"/>
          <w:noProof w:val="0"/>
          <w:sz w:val="24"/>
          <w:szCs w:val="24"/>
          <w:lang w:val="pt-BR"/>
        </w:rPr>
        <w:t>Saiba</w:t>
      </w:r>
      <w:r w:rsidRPr="521A1AC2" w:rsidR="521A1AC2">
        <w:rPr>
          <w:rFonts w:ascii="Aptos" w:hAnsi="Aptos" w:eastAsia="Aptos"/>
          <w:b w:val="0"/>
          <w:bCs w:val="0"/>
          <w:i w:val="0"/>
          <w:iCs w:val="0"/>
          <w:noProof w:val="0"/>
          <w:sz w:val="24"/>
          <w:szCs w:val="24"/>
          <w:lang w:val="pt-BR"/>
        </w:rPr>
        <w:t xml:space="preserve"> mais em </w:t>
      </w:r>
      <w:r w:rsidRPr="521A1AC2" w:rsidR="521A1AC2">
        <w:rPr>
          <w:rFonts w:ascii="Aptos" w:hAnsi="Aptos" w:eastAsia="Aptos"/>
          <w:b w:val="0"/>
          <w:bCs w:val="0"/>
          <w:i w:val="0"/>
          <w:iCs w:val="0"/>
          <w:noProof w:val="0"/>
          <w:sz w:val="24"/>
          <w:szCs w:val="24"/>
          <w:lang w:val="pt-BR"/>
        </w:rPr>
        <w:t>cuidedoseu.com.br#CuideDoSeu#HPV</w:t>
      </w:r>
      <w:r w:rsidRPr="521A1AC2" w:rsidR="521A1AC2">
        <w:rPr>
          <w:rFonts w:ascii="Aptos" w:hAnsi="Aptos" w:eastAsia="Aptos"/>
          <w:b w:val="0"/>
          <w:bCs w:val="0"/>
          <w:i w:val="0"/>
          <w:iCs w:val="0"/>
          <w:noProof w:val="0"/>
          <w:sz w:val="24"/>
          <w:szCs w:val="24"/>
          <w:lang w:val="pt-BR"/>
        </w:rPr>
        <w:t xml:space="preserve"> #SaúdeMasculina</w:t>
      </w:r>
    </w:p>
    <w:p xmlns:wp14="http://schemas.microsoft.com/office/word/2010/wordml" w:rsidP="42CB97CA" wp14:paraId="1C3A2C12" wp14:textId="3F72B399">
      <w:pPr>
        <w:rPr>
          <w:rFonts w:ascii="Aptos" w:hAnsi="Aptos" w:eastAsia="Aptos"/>
          <w:sz w:val="24"/>
          <w:szCs w:val="24"/>
        </w:rPr>
      </w:pPr>
    </w:p>
    <w:p xmlns:wp14="http://schemas.microsoft.com/office/word/2010/wordml" w:rsidP="42CB97CA" wp14:paraId="7FC6BBE6" wp14:textId="4DC0D2E4">
      <w:pPr>
        <w:rPr>
          <w:rFonts w:ascii="Aptos" w:hAnsi="Aptos" w:eastAsia="Aptos"/>
          <w:b w:val="1"/>
          <w:bCs w:val="1"/>
          <w:i w:val="0"/>
          <w:iCs w:val="0"/>
          <w:noProof w:val="0"/>
          <w:sz w:val="24"/>
          <w:szCs w:val="24"/>
          <w:lang w:val="pt-BR"/>
        </w:rPr>
      </w:pPr>
      <w:r w:rsidRPr="42CB97CA" w:rsidR="42CB97CA">
        <w:rPr>
          <w:rFonts w:ascii="Aptos" w:hAnsi="Aptos" w:eastAsia="Aptos"/>
          <w:b w:val="1"/>
          <w:bCs w:val="1"/>
          <w:i w:val="0"/>
          <w:iCs w:val="0"/>
          <w:noProof w:val="0"/>
          <w:sz w:val="24"/>
          <w:szCs w:val="24"/>
          <w:lang w:val="pt-BR"/>
        </w:rPr>
        <w:t>[AS INFORMAÇÕES ABAIXO DEVEM CONSTAR NA LEGENDA]</w:t>
      </w:r>
    </w:p>
    <w:p xmlns:wp14="http://schemas.microsoft.com/office/word/2010/wordml" w:rsidP="42CB97CA" wp14:paraId="393155DC" wp14:textId="31055233">
      <w:pPr>
        <w:rPr>
          <w:rFonts w:ascii="Aptos" w:hAnsi="Aptos" w:eastAsia="Aptos"/>
          <w:b w:val="1"/>
          <w:bCs w:val="1"/>
          <w:i w:val="0"/>
          <w:iCs w:val="0"/>
          <w:noProof w:val="0"/>
          <w:sz w:val="24"/>
          <w:szCs w:val="24"/>
          <w:lang w:val="pt-BR"/>
        </w:rPr>
      </w:pPr>
      <w:r w:rsidRPr="42CB97CA" w:rsidR="42CB97CA">
        <w:rPr>
          <w:rFonts w:ascii="Aptos" w:hAnsi="Aptos" w:eastAsia="Aptos"/>
          <w:b w:val="1"/>
          <w:bCs w:val="1"/>
          <w:i w:val="0"/>
          <w:iCs w:val="0"/>
          <w:noProof w:val="0"/>
          <w:sz w:val="24"/>
          <w:szCs w:val="24"/>
          <w:lang w:val="pt-BR"/>
        </w:rPr>
        <w:t>Referências</w:t>
      </w:r>
    </w:p>
    <w:p xmlns:wp14="http://schemas.microsoft.com/office/word/2010/wordml" w:rsidP="42CB97CA" wp14:paraId="52C6F2CF" wp14:textId="7B7F661F">
      <w:pPr>
        <w:rPr>
          <w:rFonts w:ascii="Aptos" w:hAnsi="Aptos" w:eastAsia="Aptos"/>
          <w:b w:val="0"/>
          <w:bCs w:val="0"/>
          <w:i w:val="0"/>
          <w:iCs w:val="0"/>
          <w:noProof w:val="0"/>
          <w:sz w:val="24"/>
          <w:szCs w:val="24"/>
          <w:lang w:val="pt-BR"/>
        </w:rPr>
      </w:pPr>
      <w:r w:rsidRPr="42CB97CA" w:rsidR="42CB97CA">
        <w:rPr>
          <w:rFonts w:ascii="Aptos" w:hAnsi="Aptos" w:eastAsia="Aptos"/>
          <w:b w:val="0"/>
          <w:bCs w:val="0"/>
          <w:i w:val="0"/>
          <w:iCs w:val="0"/>
          <w:noProof w:val="0"/>
          <w:sz w:val="24"/>
          <w:szCs w:val="24"/>
          <w:lang w:val="pt-BR"/>
        </w:rPr>
        <w:t xml:space="preserve">1. </w:t>
      </w:r>
      <w:r w:rsidRPr="42CB97CA" w:rsidR="42CB97CA">
        <w:rPr>
          <w:rFonts w:ascii="Aptos" w:hAnsi="Aptos" w:eastAsia="Aptos"/>
          <w:b w:val="0"/>
          <w:bCs w:val="0"/>
          <w:i w:val="0"/>
          <w:iCs w:val="0"/>
          <w:noProof w:val="0"/>
          <w:sz w:val="24"/>
          <w:szCs w:val="24"/>
          <w:lang w:val="pt-BR"/>
        </w:rPr>
        <w:t xml:space="preserve">Ministério da Saúde. HPV. Disponível em: </w:t>
      </w:r>
      <w:hyperlink r:id="R0ca78e0afa364069">
        <w:r w:rsidRPr="42CB97CA" w:rsidR="42CB97CA">
          <w:rPr>
            <w:rStyle w:val="Hyperlink"/>
            <w:rFonts w:ascii="Aptos" w:hAnsi="Aptos" w:eastAsia="Aptos"/>
            <w:b w:val="0"/>
            <w:bCs w:val="0"/>
            <w:i w:val="0"/>
            <w:iCs w:val="0"/>
            <w:noProof w:val="0"/>
            <w:sz w:val="24"/>
            <w:szCs w:val="24"/>
            <w:lang w:val="pt-BR"/>
          </w:rPr>
          <w:t>https://www.gov.br/saude/pt-br/assuntos/saude-de-a-a-z/h/hpv</w:t>
        </w:r>
      </w:hyperlink>
      <w:r w:rsidRPr="42CB97CA" w:rsidR="42CB97CA">
        <w:rPr>
          <w:rFonts w:ascii="Aptos" w:hAnsi="Aptos" w:eastAsia="Aptos"/>
          <w:b w:val="0"/>
          <w:bCs w:val="0"/>
          <w:i w:val="0"/>
          <w:iCs w:val="0"/>
          <w:noProof w:val="0"/>
          <w:sz w:val="24"/>
          <w:szCs w:val="24"/>
          <w:lang w:val="pt-BR"/>
        </w:rPr>
        <w:t xml:space="preserve">. Acessado em 9 de abril de 2026. </w:t>
      </w:r>
    </w:p>
    <w:p xmlns:wp14="http://schemas.microsoft.com/office/word/2010/wordml" w:rsidP="42CB97CA" wp14:paraId="7D1A581B" wp14:textId="6BE34166">
      <w:pPr>
        <w:rPr>
          <w:rFonts w:ascii="Aptos" w:hAnsi="Aptos" w:eastAsia="Aptos"/>
          <w:b w:val="0"/>
          <w:bCs w:val="0"/>
          <w:i w:val="0"/>
          <w:iCs w:val="0"/>
          <w:noProof w:val="0"/>
          <w:sz w:val="24"/>
          <w:szCs w:val="24"/>
          <w:lang w:val="pt-BR"/>
        </w:rPr>
      </w:pPr>
      <w:r w:rsidRPr="42CB97CA" w:rsidR="42CB97CA">
        <w:rPr>
          <w:rFonts w:ascii="Aptos" w:hAnsi="Aptos" w:eastAsia="Aptos"/>
          <w:b w:val="0"/>
          <w:bCs w:val="0"/>
          <w:i w:val="0"/>
          <w:iCs w:val="0"/>
          <w:noProof w:val="0"/>
          <w:sz w:val="24"/>
          <w:szCs w:val="24"/>
          <w:lang w:val="pt-BR"/>
        </w:rPr>
        <w:t xml:space="preserve">2. </w:t>
      </w:r>
      <w:r w:rsidRPr="42CB97CA" w:rsidR="42CB97CA">
        <w:rPr>
          <w:rFonts w:ascii="Aptos" w:hAnsi="Aptos" w:eastAsia="Aptos"/>
          <w:b w:val="0"/>
          <w:bCs w:val="0"/>
          <w:i w:val="0"/>
          <w:iCs w:val="0"/>
          <w:noProof w:val="0"/>
          <w:sz w:val="24"/>
          <w:szCs w:val="24"/>
          <w:lang w:val="pt-BR"/>
        </w:rPr>
        <w:t xml:space="preserve">Centers for Disease Control and Prevention (CDC). HPV and Oropharyngeal Cancer. 2024. Disponível em: </w:t>
      </w:r>
      <w:hyperlink r:id="R2b8a083017e74111">
        <w:r w:rsidRPr="42CB97CA" w:rsidR="42CB97CA">
          <w:rPr>
            <w:rStyle w:val="Hyperlink"/>
            <w:rFonts w:ascii="Aptos" w:hAnsi="Aptos" w:eastAsia="Aptos"/>
            <w:b w:val="0"/>
            <w:bCs w:val="0"/>
            <w:i w:val="0"/>
            <w:iCs w:val="0"/>
            <w:noProof w:val="0"/>
            <w:sz w:val="24"/>
            <w:szCs w:val="24"/>
            <w:lang w:val="pt-BR"/>
          </w:rPr>
          <w:t>https://www.cdc.gov/cancer/hpv/oropharyngeal-cancer.html</w:t>
        </w:r>
      </w:hyperlink>
      <w:r w:rsidRPr="42CB97CA" w:rsidR="42CB97CA">
        <w:rPr>
          <w:rFonts w:ascii="Aptos" w:hAnsi="Aptos" w:eastAsia="Aptos"/>
          <w:b w:val="0"/>
          <w:bCs w:val="0"/>
          <w:i w:val="0"/>
          <w:iCs w:val="0"/>
          <w:noProof w:val="0"/>
          <w:sz w:val="24"/>
          <w:szCs w:val="24"/>
          <w:lang w:val="pt-BR"/>
        </w:rPr>
        <w:t xml:space="preserve">. Acessado em 29 de abril de 2026. </w:t>
      </w:r>
    </w:p>
    <w:p xmlns:wp14="http://schemas.microsoft.com/office/word/2010/wordml" w:rsidP="42CB97CA" wp14:paraId="20F8FF39" wp14:textId="7FCF17B7">
      <w:pPr>
        <w:rPr>
          <w:rFonts w:ascii="Aptos" w:hAnsi="Aptos" w:eastAsia="Aptos"/>
          <w:b w:val="0"/>
          <w:bCs w:val="0"/>
          <w:i w:val="0"/>
          <w:iCs w:val="0"/>
          <w:noProof w:val="0"/>
          <w:sz w:val="24"/>
          <w:szCs w:val="24"/>
          <w:lang w:val="pt-BR"/>
        </w:rPr>
      </w:pPr>
      <w:r w:rsidRPr="42CB97CA" w:rsidR="42CB97CA">
        <w:rPr>
          <w:rFonts w:ascii="Aptos" w:hAnsi="Aptos" w:eastAsia="Aptos"/>
          <w:b w:val="0"/>
          <w:bCs w:val="0"/>
          <w:i w:val="0"/>
          <w:iCs w:val="0"/>
          <w:noProof w:val="0"/>
          <w:sz w:val="24"/>
          <w:szCs w:val="24"/>
          <w:lang w:val="pt-BR"/>
        </w:rPr>
        <w:t xml:space="preserve">3. </w:t>
      </w:r>
      <w:r w:rsidRPr="42CB97CA" w:rsidR="42CB97CA">
        <w:rPr>
          <w:rFonts w:ascii="Aptos" w:hAnsi="Aptos" w:eastAsia="Aptos"/>
          <w:b w:val="0"/>
          <w:bCs w:val="0"/>
          <w:i w:val="0"/>
          <w:iCs w:val="0"/>
          <w:noProof w:val="0"/>
          <w:sz w:val="24"/>
          <w:szCs w:val="24"/>
          <w:lang w:val="pt-BR"/>
        </w:rPr>
        <w:t xml:space="preserve">Instituto Nacional de Câncer (INCA). Atlas On-line de </w:t>
      </w:r>
      <w:r w:rsidRPr="42CB97CA" w:rsidR="42CB97CA">
        <w:rPr>
          <w:rFonts w:ascii="Aptos" w:hAnsi="Aptos" w:eastAsia="Aptos"/>
          <w:b w:val="0"/>
          <w:bCs w:val="0"/>
          <w:i w:val="0"/>
          <w:iCs w:val="0"/>
          <w:noProof w:val="0"/>
          <w:sz w:val="24"/>
          <w:szCs w:val="24"/>
          <w:lang w:val="pt-BR"/>
        </w:rPr>
        <w:t xml:space="preserve">Mortalidade. </w:t>
      </w:r>
      <w:r w:rsidRPr="42CB97CA" w:rsidR="42CB97CA">
        <w:rPr>
          <w:rFonts w:ascii="Aptos" w:hAnsi="Aptos" w:eastAsia="Aptos"/>
          <w:b w:val="0"/>
          <w:bCs w:val="0"/>
          <w:i w:val="0"/>
          <w:iCs w:val="0"/>
          <w:noProof w:val="0"/>
          <w:sz w:val="24"/>
          <w:szCs w:val="24"/>
          <w:lang w:val="pt-BR"/>
        </w:rPr>
        <w:t xml:space="preserve">Representação espacial das taxas brutas ou ajustadas por idade pela população mundial de mortalidade por câncer, por 100.000, segundo sexo, nas Unidades da Federação, Regionais de Saúde ou Municípios, por período selecionado. Disponível em: </w:t>
      </w:r>
      <w:hyperlink r:id="R2bc3acb6c49b498c">
        <w:r w:rsidRPr="42CB97CA" w:rsidR="42CB97CA">
          <w:rPr>
            <w:rStyle w:val="Hyperlink"/>
            <w:rFonts w:ascii="Aptos" w:hAnsi="Aptos" w:eastAsia="Aptos"/>
            <w:b w:val="0"/>
            <w:bCs w:val="0"/>
            <w:i w:val="0"/>
            <w:iCs w:val="0"/>
            <w:noProof w:val="0"/>
            <w:sz w:val="24"/>
            <w:szCs w:val="24"/>
            <w:lang w:val="pt-BR"/>
          </w:rPr>
          <w:t>https://mortalidade.inca.gov.br/MortalidadeWeb/pages/Modelo06/consultar.xhtml</w:t>
        </w:r>
      </w:hyperlink>
      <w:r w:rsidRPr="42CB97CA" w:rsidR="42CB97CA">
        <w:rPr>
          <w:rFonts w:ascii="Aptos" w:hAnsi="Aptos" w:eastAsia="Aptos"/>
          <w:b w:val="0"/>
          <w:bCs w:val="0"/>
          <w:i w:val="0"/>
          <w:iCs w:val="0"/>
          <w:noProof w:val="0"/>
          <w:sz w:val="24"/>
          <w:szCs w:val="24"/>
          <w:lang w:val="pt-BR"/>
        </w:rPr>
        <w:t xml:space="preserve">. Acessado em 9 de abril de 2026. </w:t>
      </w:r>
    </w:p>
    <w:p xmlns:wp14="http://schemas.microsoft.com/office/word/2010/wordml" w:rsidP="42CB97CA" wp14:paraId="0DC3BF8B" wp14:textId="594429B7">
      <w:pPr>
        <w:rPr>
          <w:rFonts w:ascii="Aptos" w:hAnsi="Aptos" w:eastAsia="Aptos"/>
          <w:b w:val="0"/>
          <w:bCs w:val="0"/>
          <w:i w:val="0"/>
          <w:iCs w:val="0"/>
          <w:noProof w:val="0"/>
          <w:sz w:val="24"/>
          <w:szCs w:val="24"/>
          <w:lang w:val="pt-BR"/>
        </w:rPr>
      </w:pPr>
      <w:r w:rsidRPr="42CB97CA" w:rsidR="42CB97CA">
        <w:rPr>
          <w:rFonts w:ascii="Aptos" w:hAnsi="Aptos" w:eastAsia="Aptos"/>
          <w:b w:val="0"/>
          <w:bCs w:val="0"/>
          <w:i w:val="0"/>
          <w:iCs w:val="0"/>
          <w:noProof w:val="0"/>
          <w:sz w:val="24"/>
          <w:szCs w:val="24"/>
          <w:lang w:val="pt-BR"/>
        </w:rPr>
        <w:t xml:space="preserve">4. </w:t>
      </w:r>
      <w:r w:rsidRPr="42CB97CA" w:rsidR="42CB97CA">
        <w:rPr>
          <w:rFonts w:ascii="Aptos" w:hAnsi="Aptos" w:eastAsia="Aptos"/>
          <w:b w:val="0"/>
          <w:bCs w:val="0"/>
          <w:i w:val="0"/>
          <w:iCs w:val="0"/>
          <w:noProof w:val="0"/>
          <w:sz w:val="24"/>
          <w:szCs w:val="24"/>
          <w:lang w:val="pt-BR"/>
        </w:rPr>
        <w:t>De Cicco R, de Melo Menezes R, Nicolau UR et al. Impact of human papillomavirus status on survival and recurrence in a geographic region with a low prevalence of HPV-related cancer: a retrospective cohort study. Head Neck. 2019;1-10.</w:t>
      </w:r>
    </w:p>
    <w:p xmlns:wp14="http://schemas.microsoft.com/office/word/2010/wordml" w:rsidP="42CB97CA" wp14:paraId="33504081" wp14:textId="202D5BB3">
      <w:pPr>
        <w:rPr>
          <w:rFonts w:ascii="Aptos" w:hAnsi="Aptos" w:eastAsia="Aptos"/>
          <w:b w:val="0"/>
          <w:bCs w:val="0"/>
          <w:i w:val="0"/>
          <w:iCs w:val="0"/>
          <w:noProof w:val="0"/>
          <w:sz w:val="24"/>
          <w:szCs w:val="24"/>
          <w:lang w:val="pt-BR"/>
        </w:rPr>
      </w:pPr>
      <w:r w:rsidRPr="42CB97CA" w:rsidR="42CB97CA">
        <w:rPr>
          <w:rFonts w:ascii="Aptos" w:hAnsi="Aptos" w:eastAsia="Aptos"/>
          <w:b w:val="0"/>
          <w:bCs w:val="0"/>
          <w:i w:val="0"/>
          <w:iCs w:val="0"/>
          <w:noProof w:val="0"/>
          <w:sz w:val="24"/>
          <w:szCs w:val="24"/>
          <w:lang w:val="pt-BR"/>
        </w:rPr>
        <w:t xml:space="preserve"> </w:t>
      </w:r>
      <w:r w:rsidRPr="42CB97CA" w:rsidR="42CB97CA">
        <w:rPr>
          <w:rFonts w:ascii="Aptos" w:hAnsi="Aptos" w:eastAsia="Aptos"/>
          <w:b w:val="0"/>
          <w:bCs w:val="0"/>
          <w:i w:val="0"/>
          <w:iCs w:val="0"/>
          <w:noProof w:val="0"/>
          <w:sz w:val="24"/>
          <w:szCs w:val="24"/>
          <w:lang w:val="pt-BR"/>
        </w:rPr>
        <w:t xml:space="preserve">5. </w:t>
      </w:r>
      <w:r w:rsidRPr="42CB97CA" w:rsidR="42CB97CA">
        <w:rPr>
          <w:rFonts w:ascii="Aptos" w:hAnsi="Aptos" w:eastAsia="Aptos"/>
          <w:b w:val="0"/>
          <w:bCs w:val="0"/>
          <w:i w:val="0"/>
          <w:iCs w:val="0"/>
          <w:noProof w:val="0"/>
          <w:sz w:val="24"/>
          <w:szCs w:val="24"/>
          <w:lang w:val="pt-BR"/>
        </w:rPr>
        <w:t xml:space="preserve">Ministério da Saúde. Saúde de A a Z: HPV. Perguntas e respostas (FAQ). 2024. Disponível em: </w:t>
      </w:r>
      <w:hyperlink r:id="R3ecd769fef8a4bfb">
        <w:r w:rsidRPr="42CB97CA" w:rsidR="42CB97CA">
          <w:rPr>
            <w:rStyle w:val="Hyperlink"/>
            <w:rFonts w:ascii="Aptos" w:hAnsi="Aptos" w:eastAsia="Aptos"/>
            <w:b w:val="0"/>
            <w:bCs w:val="0"/>
            <w:i w:val="0"/>
            <w:iCs w:val="0"/>
            <w:noProof w:val="0"/>
            <w:sz w:val="24"/>
            <w:szCs w:val="24"/>
            <w:lang w:val="pt-BR"/>
          </w:rPr>
          <w:t>https://www.gov.br/saude/pt-br/assuntos/saude-de-a-a-z/h/hpv/faq</w:t>
        </w:r>
      </w:hyperlink>
      <w:r w:rsidRPr="42CB97CA" w:rsidR="42CB97CA">
        <w:rPr>
          <w:rFonts w:ascii="Aptos" w:hAnsi="Aptos" w:eastAsia="Aptos"/>
          <w:b w:val="0"/>
          <w:bCs w:val="0"/>
          <w:i w:val="0"/>
          <w:iCs w:val="0"/>
          <w:noProof w:val="0"/>
          <w:sz w:val="24"/>
          <w:szCs w:val="24"/>
          <w:lang w:val="pt-BR"/>
        </w:rPr>
        <w:t xml:space="preserve">. Acessado em 10 de abril de 2026. </w:t>
      </w:r>
    </w:p>
    <w:p xmlns:wp14="http://schemas.microsoft.com/office/word/2010/wordml" w:rsidP="42CB97CA" wp14:paraId="4996DF3D" wp14:textId="59E4A6A2">
      <w:pPr>
        <w:rPr>
          <w:rFonts w:ascii="Aptos" w:hAnsi="Aptos" w:eastAsia="Aptos"/>
          <w:b w:val="0"/>
          <w:bCs w:val="0"/>
          <w:i w:val="0"/>
          <w:iCs w:val="0"/>
          <w:noProof w:val="0"/>
          <w:sz w:val="24"/>
          <w:szCs w:val="24"/>
          <w:lang w:val="pt-BR"/>
        </w:rPr>
      </w:pPr>
      <w:r w:rsidRPr="42CB97CA" w:rsidR="42CB97CA">
        <w:rPr>
          <w:rFonts w:ascii="Aptos" w:hAnsi="Aptos" w:eastAsia="Aptos"/>
          <w:b w:val="0"/>
          <w:bCs w:val="0"/>
          <w:i w:val="0"/>
          <w:iCs w:val="0"/>
          <w:noProof w:val="0"/>
          <w:sz w:val="24"/>
          <w:szCs w:val="24"/>
          <w:lang w:val="pt-BR"/>
        </w:rPr>
        <w:t xml:space="preserve">6. </w:t>
      </w:r>
      <w:r w:rsidRPr="42CB97CA" w:rsidR="42CB97CA">
        <w:rPr>
          <w:rFonts w:ascii="Aptos" w:hAnsi="Aptos" w:eastAsia="Aptos"/>
          <w:b w:val="0"/>
          <w:bCs w:val="0"/>
          <w:i w:val="0"/>
          <w:iCs w:val="0"/>
          <w:noProof w:val="0"/>
          <w:sz w:val="24"/>
          <w:szCs w:val="24"/>
          <w:lang w:val="pt-BR"/>
        </w:rPr>
        <w:t xml:space="preserve">Instituto Nacional de Câncer (INCA). Perguntas Frequentes (FAQ): HPV. 2023. Disponível em: </w:t>
      </w:r>
      <w:hyperlink r:id="Rfb19264e8ef54f1e">
        <w:r w:rsidRPr="42CB97CA" w:rsidR="42CB97CA">
          <w:rPr>
            <w:rStyle w:val="Hyperlink"/>
            <w:rFonts w:ascii="Aptos" w:hAnsi="Aptos" w:eastAsia="Aptos"/>
            <w:b w:val="0"/>
            <w:bCs w:val="0"/>
            <w:i w:val="0"/>
            <w:iCs w:val="0"/>
            <w:noProof w:val="0"/>
            <w:sz w:val="24"/>
            <w:szCs w:val="24"/>
            <w:lang w:val="pt-BR"/>
          </w:rPr>
          <w:t>https://www.gov.br/inca/pt-br/acesso-a-informacao/perguntas-frequentes/hpv</w:t>
        </w:r>
      </w:hyperlink>
      <w:r w:rsidRPr="42CB97CA" w:rsidR="42CB97CA">
        <w:rPr>
          <w:rFonts w:ascii="Aptos" w:hAnsi="Aptos" w:eastAsia="Aptos"/>
          <w:b w:val="0"/>
          <w:bCs w:val="0"/>
          <w:i w:val="0"/>
          <w:iCs w:val="0"/>
          <w:noProof w:val="0"/>
          <w:sz w:val="24"/>
          <w:szCs w:val="24"/>
          <w:lang w:val="pt-BR"/>
        </w:rPr>
        <w:t>. Acessado em 13 de abril de 2026.</w:t>
      </w:r>
    </w:p>
    <w:p xmlns:wp14="http://schemas.microsoft.com/office/word/2010/wordml" w:rsidP="42CB97CA" wp14:paraId="45A1504C" wp14:textId="3B9A8155">
      <w:pPr>
        <w:rPr>
          <w:rFonts w:ascii="Aptos" w:hAnsi="Aptos" w:eastAsia="Aptos"/>
          <w:b w:val="0"/>
          <w:bCs w:val="0"/>
          <w:i w:val="0"/>
          <w:iCs w:val="0"/>
          <w:noProof w:val="0"/>
          <w:sz w:val="24"/>
          <w:szCs w:val="24"/>
          <w:lang w:val="pt-BR"/>
        </w:rPr>
      </w:pPr>
      <w:r w:rsidRPr="42CB97CA" w:rsidR="42CB97CA">
        <w:rPr>
          <w:rFonts w:ascii="Aptos" w:hAnsi="Aptos" w:eastAsia="Aptos"/>
          <w:b w:val="0"/>
          <w:bCs w:val="0"/>
          <w:i w:val="0"/>
          <w:iCs w:val="0"/>
          <w:noProof w:val="0"/>
          <w:sz w:val="24"/>
          <w:szCs w:val="24"/>
          <w:lang w:val="pt-BR"/>
        </w:rPr>
        <w:t>Este material informativo não substitui a conversa com um médico, pois apenas esse profissional poderá te orientar sobre a prevenção de doenças e o uso adequado de medicamentos. Não tome nenhum medicamento sem ter recebido orientação médica.</w:t>
      </w:r>
    </w:p>
    <w:p xmlns:wp14="http://schemas.microsoft.com/office/word/2010/wordml" w:rsidP="42CB97CA" wp14:paraId="5254682D" wp14:textId="3176002C">
      <w:pPr>
        <w:rPr>
          <w:rFonts w:ascii="Aptos" w:hAnsi="Aptos" w:eastAsia="Aptos"/>
          <w:b w:val="0"/>
          <w:bCs w:val="0"/>
          <w:i w:val="0"/>
          <w:iCs w:val="0"/>
          <w:noProof w:val="0"/>
          <w:sz w:val="24"/>
          <w:szCs w:val="24"/>
          <w:lang w:val="pt-BR"/>
        </w:rPr>
      </w:pPr>
      <w:r w:rsidRPr="42CB97CA" w:rsidR="42CB97CA">
        <w:rPr>
          <w:rFonts w:ascii="Aptos" w:hAnsi="Aptos" w:eastAsia="Aptos"/>
          <w:b w:val="0"/>
          <w:bCs w:val="0"/>
          <w:i w:val="0"/>
          <w:iCs w:val="0"/>
          <w:noProof w:val="0"/>
          <w:sz w:val="24"/>
          <w:szCs w:val="24"/>
          <w:lang w:val="pt-BR"/>
        </w:rPr>
        <w:t xml:space="preserve">Copyright © 2026 Merck &amp; Co., Inc., Rahway, NJ, EUA, e suas afiliadas. </w:t>
      </w:r>
    </w:p>
    <w:p xmlns:wp14="http://schemas.microsoft.com/office/word/2010/wordml" w:rsidP="42CB97CA" wp14:paraId="1DD0F0C1" wp14:textId="1641B2D3">
      <w:pPr>
        <w:rPr>
          <w:rFonts w:ascii="Aptos" w:hAnsi="Aptos" w:eastAsia="Aptos"/>
          <w:b w:val="0"/>
          <w:bCs w:val="0"/>
          <w:i w:val="0"/>
          <w:iCs w:val="0"/>
          <w:noProof w:val="0"/>
          <w:sz w:val="24"/>
          <w:szCs w:val="24"/>
          <w:lang w:val="pt-BR"/>
        </w:rPr>
      </w:pPr>
      <w:r w:rsidRPr="42CB97CA" w:rsidR="42CB97CA">
        <w:rPr>
          <w:rFonts w:ascii="Aptos" w:hAnsi="Aptos" w:eastAsia="Aptos"/>
          <w:b w:val="0"/>
          <w:bCs w:val="0"/>
          <w:i w:val="0"/>
          <w:iCs w:val="0"/>
          <w:noProof w:val="0"/>
          <w:sz w:val="24"/>
          <w:szCs w:val="24"/>
          <w:lang w:val="pt-BR"/>
        </w:rPr>
        <w:t>Todos os direitos reservados.BR-HPV-02560 PRODUZIDO EM JULHO/2026</w:t>
      </w:r>
    </w:p>
    <w:p xmlns:wp14="http://schemas.microsoft.com/office/word/2010/wordml" wp14:paraId="1E207724" wp14:textId="0092C363"/>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6FF650A"/>
    <w:rsid w:val="36FF650A"/>
    <w:rsid w:val="42CB97CA"/>
    <w:rsid w:val="521A1AC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374DA"/>
  <w15:chartTrackingRefBased/>
  <w15:docId w15:val="{64BE9E57-E09D-4804-B4E1-C09B273E31B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pt-BR"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3ecd769fef8a4bfb" Type="http://schemas.openxmlformats.org/officeDocument/2006/relationships/hyperlink" Target="https://www.gov.br/saude/pt-br/assuntos/saude-de-a-a-z/h/hpv/faq" TargetMode="External"/><Relationship Id="rId8" Type="http://schemas.openxmlformats.org/officeDocument/2006/relationships/customXml" Target="../customXml/item3.xml"/><Relationship Id="rId3" Type="http://schemas.openxmlformats.org/officeDocument/2006/relationships/webSettings" Target="webSettings.xml"/><Relationship Id="Rfb19264e8ef54f1e" Type="http://schemas.openxmlformats.org/officeDocument/2006/relationships/hyperlink" Target="https://www.gov.br/inca/pt-br/acesso-a-informacao/perguntas-frequentes/hpv" TargetMode="Externa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2b8a083017e74111" Type="http://schemas.openxmlformats.org/officeDocument/2006/relationships/hyperlink" Target="https://www.cdc.gov/cancer/hpv/oropharyngeal-cancer.html" TargetMode="External"/><Relationship Id="rId4" Type="http://schemas.openxmlformats.org/officeDocument/2006/relationships/fontTable" Target="fontTable.xml"/><Relationship Id="R0ca78e0afa364069" Type="http://schemas.openxmlformats.org/officeDocument/2006/relationships/hyperlink" Target="https://www.gov.br/saude/pt-br/assuntos/saude-de-a-a-z/h/hpv" TargetMode="External"/><Relationship Id="R2bc3acb6c49b498c" Type="http://schemas.openxmlformats.org/officeDocument/2006/relationships/hyperlink" Target="https://mortalidade.inca.gov.br/MortalidadeWeb/pages/Modelo06/consultar.xhtml" TargetMode="External"/></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D90729D4AEB8D47B56A4911B36D8771" ma:contentTypeVersion="16" ma:contentTypeDescription="Crie um novo documento." ma:contentTypeScope="" ma:versionID="33bcb27b8781d9eaaf7f70d0b183028a">
  <xsd:schema xmlns:xsd="http://www.w3.org/2001/XMLSchema" xmlns:xs="http://www.w3.org/2001/XMLSchema" xmlns:p="http://schemas.microsoft.com/office/2006/metadata/properties" xmlns:ns1="http://schemas.microsoft.com/sharepoint/v3" xmlns:ns2="1042810b-4036-4290-8a09-f17a7d50fbeb" xmlns:ns3="2221cbc8-2184-4c3e-8a31-eadf656e8fc7" targetNamespace="http://schemas.microsoft.com/office/2006/metadata/properties" ma:root="true" ma:fieldsID="187f8a4ab270896a97ec4fe19f7742dc" ns1:_="" ns2:_="" ns3:_="">
    <xsd:import namespace="http://schemas.microsoft.com/sharepoint/v3"/>
    <xsd:import namespace="1042810b-4036-4290-8a09-f17a7d50fbeb"/>
    <xsd:import namespace="2221cbc8-2184-4c3e-8a31-eadf656e8f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ObjectDetectorVersions" minOccurs="0"/>
                <xsd:element ref="ns2:MediaServiceGenerationTime" minOccurs="0"/>
                <xsd:element ref="ns2:MediaServiceEventHashCode" minOccurs="0"/>
                <xsd:element ref="ns2:MediaServiceOCR" minOccurs="0"/>
                <xsd:element ref="ns2:MediaServiceSearchProperties" minOccurs="0"/>
                <xsd:element ref="ns1:_ip_UnifiedCompliancePolicyProperties" minOccurs="0"/>
                <xsd:element ref="ns1:_ip_UnifiedCompliancePolicyUIAction"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edades da Política de Conformidade Unificada" ma:hidden="true" ma:internalName="_ip_UnifiedCompliancePolicyProperties">
      <xsd:simpleType>
        <xsd:restriction base="dms:Note"/>
      </xsd:simpleType>
    </xsd:element>
    <xsd:element name="_ip_UnifiedCompliancePolicyUIAction" ma:index="20"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42810b-4036-4290-8a09-f17a7d50fb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3f5e642b-91f5-4888-b018-43334a040d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1cbc8-2184-4c3e-8a31-eadf656e8fc7"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1042810b-4036-4290-8a09-f17a7d50fbe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48341E8-B457-4771-BFBD-4607F148D6D8}"/>
</file>

<file path=customXml/itemProps2.xml><?xml version="1.0" encoding="utf-8"?>
<ds:datastoreItem xmlns:ds="http://schemas.openxmlformats.org/officeDocument/2006/customXml" ds:itemID="{5DC03307-BB76-45E0-9E11-68ABA880EC13}"/>
</file>

<file path=customXml/itemProps3.xml><?xml version="1.0" encoding="utf-8"?>
<ds:datastoreItem xmlns:ds="http://schemas.openxmlformats.org/officeDocument/2006/customXml" ds:itemID="{66E877BE-FFD5-4C49-8589-E2622BDC2E0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Meskauskas</dc:creator>
  <cp:keywords/>
  <dc:description/>
  <cp:lastModifiedBy>Natalia Meskauskas</cp:lastModifiedBy>
  <dcterms:created xsi:type="dcterms:W3CDTF">2026-07-08T16:27:55Z</dcterms:created>
  <dcterms:modified xsi:type="dcterms:W3CDTF">2026-07-08T16:37:25Z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0x0101007D90729D4AEB8D47B56A4911B36D8771</vt:lpwstr>
  </property>
</Properties>
</file>